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1EEE" w14:textId="3F11AB1A" w:rsidR="00E35A62" w:rsidRDefault="009A2EE2" w:rsidP="00615D94">
      <w:pPr>
        <w:bidi/>
        <w:jc w:val="right"/>
        <w:rPr>
          <w:rtl/>
        </w:rPr>
      </w:pPr>
      <w:r>
        <w:rPr>
          <w:rFonts w:hint="cs"/>
          <w:noProof/>
          <w:rtl/>
        </w:rPr>
        <w:drawing>
          <wp:inline distT="0" distB="0" distL="0" distR="0" wp14:anchorId="5FC4C67A" wp14:editId="1AFF2E48">
            <wp:extent cx="2139315" cy="57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2680" cy="575799"/>
                    </a:xfrm>
                    <a:prstGeom prst="rect">
                      <a:avLst/>
                    </a:prstGeom>
                    <a:noFill/>
                    <a:ln>
                      <a:noFill/>
                    </a:ln>
                  </pic:spPr>
                </pic:pic>
              </a:graphicData>
            </a:graphic>
          </wp:inline>
        </w:drawing>
      </w:r>
    </w:p>
    <w:p w14:paraId="213E1D57" w14:textId="77777777" w:rsidR="009A2EE2" w:rsidRDefault="009A2EE2" w:rsidP="009A2EE2">
      <w:pPr>
        <w:bidi/>
        <w:rPr>
          <w:rtl/>
        </w:rPr>
      </w:pPr>
      <w:r>
        <w:rPr>
          <w:rFonts w:hint="cs"/>
          <w:b/>
          <w:bCs/>
          <w:u w:val="single"/>
          <w:rtl/>
        </w:rPr>
        <w:t>إخلاء مسؤولية</w:t>
      </w:r>
    </w:p>
    <w:p w14:paraId="66F85883" w14:textId="1E8BF7D9" w:rsidR="009A2EE2" w:rsidRPr="001F2E9F" w:rsidRDefault="009A2EE2" w:rsidP="00A11B87">
      <w:pPr>
        <w:bidi/>
        <w:rPr>
          <w:rFonts w:cs="Times New Roman"/>
          <w:rtl/>
        </w:rPr>
      </w:pPr>
      <w:r>
        <w:rPr>
          <w:rFonts w:hint="cs"/>
          <w:rtl/>
        </w:rPr>
        <w:t xml:space="preserve">يُرجى العلم أن جميع المشاركين في جلسة اليوغا التي ستنعقد في 23 يونيو 2024 من </w:t>
      </w:r>
      <w:r w:rsidRPr="00424962">
        <w:rPr>
          <w:rFonts w:hint="cs"/>
          <w:highlight w:val="yellow"/>
          <w:rtl/>
        </w:rPr>
        <w:t>[</w:t>
      </w:r>
      <w:bookmarkStart w:id="0" w:name="OLE_LINK7"/>
      <w:r w:rsidR="00350FE0">
        <w:rPr>
          <w:rFonts w:hint="cs"/>
          <w:highlight w:val="yellow"/>
          <w:rtl/>
        </w:rPr>
        <w:t>8:00</w:t>
      </w:r>
      <w:r w:rsidR="00EF5C0E">
        <w:rPr>
          <w:rFonts w:hint="cs"/>
          <w:highlight w:val="yellow"/>
          <w:rtl/>
        </w:rPr>
        <w:t xml:space="preserve"> مسا</w:t>
      </w:r>
      <w:r w:rsidR="008F2AC4">
        <w:rPr>
          <w:rFonts w:hint="cs"/>
          <w:highlight w:val="yellow"/>
          <w:rtl/>
        </w:rPr>
        <w:t>ءً</w:t>
      </w:r>
      <w:bookmarkEnd w:id="0"/>
      <w:r w:rsidRPr="00424962">
        <w:rPr>
          <w:rFonts w:hint="cs"/>
          <w:highlight w:val="yellow"/>
          <w:rtl/>
        </w:rPr>
        <w:t>]</w:t>
      </w:r>
      <w:r>
        <w:rPr>
          <w:rFonts w:hint="cs"/>
          <w:rtl/>
        </w:rPr>
        <w:t xml:space="preserve"> إلى </w:t>
      </w:r>
      <w:r w:rsidR="00424962" w:rsidRPr="00424962">
        <w:rPr>
          <w:rFonts w:hint="cs"/>
          <w:highlight w:val="yellow"/>
          <w:rtl/>
        </w:rPr>
        <w:t>[</w:t>
      </w:r>
      <w:r w:rsidR="00F3263B">
        <w:rPr>
          <w:highlight w:val="yellow"/>
          <w:rtl/>
        </w:rPr>
        <w:t>8:</w:t>
      </w:r>
      <w:r w:rsidR="008908F0">
        <w:rPr>
          <w:rFonts w:hint="cs"/>
          <w:highlight w:val="yellow"/>
          <w:rtl/>
        </w:rPr>
        <w:t>45</w:t>
      </w:r>
      <w:r w:rsidR="00F3263B">
        <w:rPr>
          <w:highlight w:val="yellow"/>
          <w:rtl/>
        </w:rPr>
        <w:t xml:space="preserve"> مساءً</w:t>
      </w:r>
      <w:r w:rsidR="00424962" w:rsidRPr="00424962">
        <w:rPr>
          <w:rFonts w:hint="cs"/>
          <w:highlight w:val="yellow"/>
          <w:rtl/>
        </w:rPr>
        <w:t>]</w:t>
      </w:r>
      <w:r w:rsidR="00424962">
        <w:rPr>
          <w:rFonts w:hint="cs"/>
          <w:rtl/>
        </w:rPr>
        <w:t xml:space="preserve">، </w:t>
      </w:r>
      <w:r>
        <w:rPr>
          <w:rFonts w:hint="cs"/>
          <w:rtl/>
        </w:rPr>
        <w:t>في متحف اللوفر أبوظبي (</w:t>
      </w:r>
      <w:r w:rsidRPr="00424962">
        <w:rPr>
          <w:rFonts w:hint="cs"/>
          <w:b/>
          <w:bCs/>
          <w:rtl/>
        </w:rPr>
        <w:t>المتحف</w:t>
      </w:r>
      <w:r>
        <w:rPr>
          <w:rFonts w:hint="cs"/>
          <w:rtl/>
        </w:rPr>
        <w:t>)، سيخضعون للتصوير الفوتوغرافي، والتسجيل الصوتي، وتسجيل الفيديو</w:t>
      </w:r>
      <w:r w:rsidR="00424962">
        <w:rPr>
          <w:rFonts w:hint="cs"/>
          <w:rtl/>
        </w:rPr>
        <w:t xml:space="preserve"> في أثناء تغطية هذه الفعالية</w:t>
      </w:r>
      <w:r>
        <w:rPr>
          <w:rFonts w:hint="cs"/>
          <w:rtl/>
        </w:rPr>
        <w:t xml:space="preserve">. كما ستُجرى أعمال التصوير الفوتوغرافي والتسجيل الصوتي/تسجيل الفيديو بمعرفة دائرة الثقافة والسياحة – أبوظبي و/أو إحدى شركات الإنتاج بصفتها ممثلة لسفارة جمهورية الهند في أبوظبي. </w:t>
      </w:r>
    </w:p>
    <w:p w14:paraId="6068857C" w14:textId="77777777" w:rsidR="009A2EE2" w:rsidRDefault="009A2EE2" w:rsidP="009A2EE2">
      <w:pPr>
        <w:bidi/>
        <w:rPr>
          <w:rtl/>
        </w:rPr>
      </w:pPr>
      <w:r>
        <w:rPr>
          <w:rFonts w:hint="cs"/>
          <w:rtl/>
        </w:rPr>
        <w:t>بمشاركتك في جلسة اليوغا المُشار إليها أعلاه، فإنك:</w:t>
      </w:r>
    </w:p>
    <w:p w14:paraId="24D5D578" w14:textId="676D9060" w:rsidR="009A2EE2" w:rsidRDefault="009A2EE2" w:rsidP="00424962">
      <w:pPr>
        <w:pStyle w:val="ListParagraph"/>
        <w:numPr>
          <w:ilvl w:val="0"/>
          <w:numId w:val="1"/>
        </w:numPr>
        <w:bidi/>
        <w:rPr>
          <w:rtl/>
        </w:rPr>
      </w:pPr>
      <w:r>
        <w:rPr>
          <w:rFonts w:hint="cs"/>
          <w:rtl/>
        </w:rPr>
        <w:t>توافق على احتمال ظهور هيئتك وصوتك في كل صورة و/أو تسجيل صوتي/تسجيل فيديو (</w:t>
      </w:r>
      <w:r w:rsidRPr="00424962">
        <w:rPr>
          <w:rFonts w:hint="cs"/>
          <w:b/>
          <w:bCs/>
          <w:rtl/>
        </w:rPr>
        <w:t>التسجيل</w:t>
      </w:r>
      <w:r>
        <w:rPr>
          <w:rFonts w:hint="cs"/>
          <w:rtl/>
        </w:rPr>
        <w:t>)؛</w:t>
      </w:r>
    </w:p>
    <w:p w14:paraId="3A6B13E4" w14:textId="02EF1603" w:rsidR="009A2EE2" w:rsidRPr="00890522" w:rsidRDefault="009A2EE2" w:rsidP="009A2EE2">
      <w:pPr>
        <w:pStyle w:val="ListParagraph"/>
        <w:numPr>
          <w:ilvl w:val="0"/>
          <w:numId w:val="1"/>
        </w:numPr>
        <w:bidi/>
        <w:spacing w:line="276" w:lineRule="auto"/>
        <w:jc w:val="both"/>
        <w:rPr>
          <w:rFonts w:cs="Times New Roman"/>
          <w:rtl/>
        </w:rPr>
      </w:pPr>
      <w:r>
        <w:rPr>
          <w:rFonts w:hint="cs"/>
          <w:rtl/>
        </w:rPr>
        <w:t xml:space="preserve">توافق بشكل لا رجعة فيه على استخدام كل من سفارة جمهورية الهند في أبوظبي ودائرة الثقافة والسياحة للتسجيلات ونُسَخِها في أي وسيلة إعلام، بما يشمل (على سبيل المثال لا الحصر)، البث المباشر </w:t>
      </w:r>
      <w:r w:rsidR="00424962">
        <w:rPr>
          <w:rFonts w:hint="cs"/>
          <w:rtl/>
        </w:rPr>
        <w:t xml:space="preserve">لها </w:t>
      </w:r>
      <w:r>
        <w:rPr>
          <w:rFonts w:hint="cs"/>
          <w:rtl/>
        </w:rPr>
        <w:t>على أي منصة في جميع أنحاء العالم، ومنصات التواصل الاجتماعي، والمواقع الإلكترونية، والأدلة متعددة الوسائط، ولأي أغراض تجارية وغير تجارية، بما يشمل (على سبيل المثال لا الحصر)، الأغراض الداخلية، والتعليمية، وأغراض الأرشفة، والعروض الترويجية للشركات، وجميع أغراض النشر الأخرى (بما يشمل أي منشور تابع لجهة خارجية)؛</w:t>
      </w:r>
    </w:p>
    <w:p w14:paraId="63BFAA57" w14:textId="3F7B83B5" w:rsidR="009A2EE2" w:rsidRPr="009A2EE2" w:rsidRDefault="009A2EE2" w:rsidP="009A2EE2">
      <w:pPr>
        <w:pStyle w:val="ListParagraph"/>
        <w:numPr>
          <w:ilvl w:val="0"/>
          <w:numId w:val="1"/>
        </w:numPr>
        <w:bidi/>
        <w:rPr>
          <w:rtl/>
        </w:rPr>
      </w:pPr>
      <w:r>
        <w:rPr>
          <w:rFonts w:hint="cs"/>
          <w:rtl/>
        </w:rPr>
        <w:t>تُعف</w:t>
      </w:r>
      <w:r w:rsidR="00424962">
        <w:rPr>
          <w:rFonts w:hint="cs"/>
          <w:rtl/>
        </w:rPr>
        <w:t>ي</w:t>
      </w:r>
      <w:r>
        <w:rPr>
          <w:rFonts w:hint="cs"/>
          <w:rtl/>
        </w:rPr>
        <w:t xml:space="preserve"> سفارة جمهورية الهند في أبوظبي ودائرة الثقافة والسياحة من أي مطالبة تنشأ عن استخدام التسجيل أياً كان نوع</w:t>
      </w:r>
      <w:r w:rsidR="00424962">
        <w:rPr>
          <w:rFonts w:hint="cs"/>
          <w:rtl/>
        </w:rPr>
        <w:t xml:space="preserve"> هذه المطالبة</w:t>
      </w:r>
      <w:r>
        <w:rPr>
          <w:rFonts w:hint="cs"/>
          <w:rtl/>
        </w:rPr>
        <w:t xml:space="preserve"> أو طبيعتها.</w:t>
      </w:r>
    </w:p>
    <w:sectPr w:rsidR="009A2EE2" w:rsidRPr="009A2EE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F3B1" w14:textId="77777777" w:rsidR="00CC61EC" w:rsidRDefault="00CC61EC" w:rsidP="009A2EE2">
      <w:pPr>
        <w:spacing w:after="0" w:line="240" w:lineRule="auto"/>
      </w:pPr>
      <w:r>
        <w:separator/>
      </w:r>
    </w:p>
  </w:endnote>
  <w:endnote w:type="continuationSeparator" w:id="0">
    <w:p w14:paraId="5710B43A" w14:textId="77777777" w:rsidR="00CC61EC" w:rsidRDefault="00CC61EC" w:rsidP="009A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4EEE" w14:textId="4F9888E6" w:rsidR="00615D94" w:rsidRPr="00A11B87" w:rsidRDefault="00A11B87" w:rsidP="00A11B87">
    <w:pPr>
      <w:pStyle w:val="Footer"/>
      <w:jc w:val="center"/>
    </w:pPr>
    <w:fldSimple w:instr=" DOCPROPERTY bjFooterEvenPageDocProperty \* MERGEFORMAT " w:fldLock="1">
      <w:r w:rsidRPr="00A11B87">
        <w:rPr>
          <w:rFonts w:ascii="Tahoma" w:hAnsi="Tahoma" w:cs="Tahoma"/>
          <w:color w:val="FFC732"/>
          <w:sz w:val="24"/>
          <w:szCs w:val="24"/>
        </w:rPr>
        <w:t>Restricted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632B" w14:textId="6C9643CB" w:rsidR="00615D94" w:rsidRPr="00A11B87" w:rsidRDefault="00A11B87" w:rsidP="00A11B87">
    <w:pPr>
      <w:pStyle w:val="Footer"/>
      <w:jc w:val="center"/>
    </w:pPr>
    <w:fldSimple w:instr=" DOCPROPERTY bjFooterBothDocProperty \* MERGEFORMAT " w:fldLock="1">
      <w:r w:rsidRPr="00A11B87">
        <w:rPr>
          <w:rFonts w:ascii="Tahoma" w:hAnsi="Tahoma" w:cs="Tahoma"/>
          <w:color w:val="FFC732"/>
          <w:sz w:val="24"/>
          <w:szCs w:val="24"/>
        </w:rPr>
        <w:t>Restricted</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99A5" w14:textId="22548948" w:rsidR="00615D94" w:rsidRPr="00A11B87" w:rsidRDefault="00A11B87" w:rsidP="00A11B87">
    <w:pPr>
      <w:pStyle w:val="Footer"/>
      <w:jc w:val="center"/>
    </w:pPr>
    <w:fldSimple w:instr=" DOCPROPERTY bjFooterFirstPageDocProperty \* MERGEFORMAT " w:fldLock="1">
      <w:r w:rsidRPr="00A11B87">
        <w:rPr>
          <w:rFonts w:ascii="Tahoma" w:hAnsi="Tahoma" w:cs="Tahoma"/>
          <w:color w:val="FFC732"/>
          <w:sz w:val="24"/>
          <w:szCs w:val="24"/>
        </w:rPr>
        <w:t>Restricted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E9F4" w14:textId="77777777" w:rsidR="00CC61EC" w:rsidRDefault="00CC61EC" w:rsidP="009A2EE2">
      <w:pPr>
        <w:spacing w:after="0" w:line="240" w:lineRule="auto"/>
      </w:pPr>
      <w:r>
        <w:separator/>
      </w:r>
    </w:p>
  </w:footnote>
  <w:footnote w:type="continuationSeparator" w:id="0">
    <w:p w14:paraId="2B085307" w14:textId="77777777" w:rsidR="00CC61EC" w:rsidRDefault="00CC61EC" w:rsidP="009A2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6F79" w14:textId="6AFCBF54" w:rsidR="00615D94" w:rsidRPr="00A11B87" w:rsidRDefault="00A11B87" w:rsidP="00A11B87">
    <w:pPr>
      <w:pStyle w:val="Header"/>
      <w:jc w:val="center"/>
    </w:pPr>
    <w:fldSimple w:instr=" DOCPROPERTY bjHeaderEvenPageDocProperty \* MERGEFORMAT " w:fldLock="1">
      <w:r w:rsidRPr="00A11B87">
        <w:rPr>
          <w:rFonts w:ascii="Tahoma" w:hAnsi="Tahoma" w:cs="Tahoma"/>
          <w:color w:val="FFC732"/>
          <w:sz w:val="24"/>
          <w:szCs w:val="24"/>
        </w:rPr>
        <w:t>Restricted</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099D" w14:textId="4746C91A" w:rsidR="00615D94" w:rsidRPr="00A11B87" w:rsidRDefault="00A11B87" w:rsidP="00A11B87">
    <w:pPr>
      <w:pStyle w:val="Header"/>
      <w:jc w:val="center"/>
    </w:pPr>
    <w:fldSimple w:instr=" DOCPROPERTY bjHeaderBothDocProperty \* MERGEFORMAT " w:fldLock="1">
      <w:r w:rsidRPr="00A11B87">
        <w:rPr>
          <w:rFonts w:ascii="Tahoma" w:hAnsi="Tahoma" w:cs="Tahoma"/>
          <w:color w:val="FFC732"/>
          <w:sz w:val="24"/>
          <w:szCs w:val="24"/>
        </w:rPr>
        <w:t>Restricted</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07AD" w14:textId="11DCB04C" w:rsidR="00615D94" w:rsidRPr="00A11B87" w:rsidRDefault="00A11B87" w:rsidP="00A11B87">
    <w:pPr>
      <w:pStyle w:val="Header"/>
      <w:jc w:val="center"/>
    </w:pPr>
    <w:fldSimple w:instr=" DOCPROPERTY bjHeaderFirstPageDocProperty \* MERGEFORMAT " w:fldLock="1">
      <w:r w:rsidRPr="00A11B87">
        <w:rPr>
          <w:rFonts w:ascii="Tahoma" w:hAnsi="Tahoma" w:cs="Tahoma"/>
          <w:color w:val="FFC732"/>
          <w:sz w:val="24"/>
          <w:szCs w:val="24"/>
        </w:rPr>
        <w:t>Restricted</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16B71"/>
    <w:multiLevelType w:val="hybridMultilevel"/>
    <w:tmpl w:val="EC9CAB30"/>
    <w:lvl w:ilvl="0" w:tplc="F336F122">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44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E2"/>
    <w:rsid w:val="001723FC"/>
    <w:rsid w:val="0025483D"/>
    <w:rsid w:val="002B4D07"/>
    <w:rsid w:val="00345247"/>
    <w:rsid w:val="00350FE0"/>
    <w:rsid w:val="00424962"/>
    <w:rsid w:val="00515E2E"/>
    <w:rsid w:val="0060121B"/>
    <w:rsid w:val="00615D94"/>
    <w:rsid w:val="006C6701"/>
    <w:rsid w:val="00720827"/>
    <w:rsid w:val="00722B19"/>
    <w:rsid w:val="0079536B"/>
    <w:rsid w:val="008908F0"/>
    <w:rsid w:val="008F2AC4"/>
    <w:rsid w:val="008F4704"/>
    <w:rsid w:val="009A2EE2"/>
    <w:rsid w:val="00A11B87"/>
    <w:rsid w:val="00B300B4"/>
    <w:rsid w:val="00C4221A"/>
    <w:rsid w:val="00C95A34"/>
    <w:rsid w:val="00CA0A20"/>
    <w:rsid w:val="00CB0478"/>
    <w:rsid w:val="00CC61EC"/>
    <w:rsid w:val="00D44D59"/>
    <w:rsid w:val="00DC6FBB"/>
    <w:rsid w:val="00E302BF"/>
    <w:rsid w:val="00E35A62"/>
    <w:rsid w:val="00EF5C0E"/>
    <w:rsid w:val="00F2315C"/>
    <w:rsid w:val="00F3263B"/>
    <w:rsid w:val="00FF1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B31AD"/>
  <w15:chartTrackingRefBased/>
  <w15:docId w15:val="{23E1DC59-EE56-45FE-B745-8D0A5013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EE2"/>
    <w:pPr>
      <w:ind w:left="720"/>
      <w:contextualSpacing/>
    </w:pPr>
    <w:rPr>
      <w:lang w:val="en-GB"/>
    </w:rPr>
  </w:style>
  <w:style w:type="paragraph" w:styleId="Header">
    <w:name w:val="header"/>
    <w:basedOn w:val="Normal"/>
    <w:link w:val="HeaderChar"/>
    <w:uiPriority w:val="99"/>
    <w:unhideWhenUsed/>
    <w:rsid w:val="00615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D94"/>
  </w:style>
  <w:style w:type="paragraph" w:styleId="Footer">
    <w:name w:val="footer"/>
    <w:basedOn w:val="Normal"/>
    <w:link w:val="FooterChar"/>
    <w:uiPriority w:val="99"/>
    <w:unhideWhenUsed/>
    <w:rsid w:val="00615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b589ca4-3662-40b4-a29d-643516eb67b4" origin="userSelected">
  <element uid="id_classification_confidential" value=""/>
</sisl>
</file>

<file path=customXml/itemProps1.xml><?xml version="1.0" encoding="utf-8"?>
<ds:datastoreItem xmlns:ds="http://schemas.openxmlformats.org/officeDocument/2006/customXml" ds:itemID="{36F0B509-5DA6-4C10-9AAB-3059F63658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 Al Awadhi</dc:creator>
  <cp:keywords>[XYZZYconfidential]</cp:keywords>
  <dc:description/>
  <cp:lastModifiedBy>Afnan Alhosani</cp:lastModifiedBy>
  <cp:revision>9</cp:revision>
  <dcterms:created xsi:type="dcterms:W3CDTF">2024-05-22T07:15:00Z</dcterms:created>
  <dcterms:modified xsi:type="dcterms:W3CDTF">2024-05-23T06:10:00Z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5d497a70-38e0-4277-a93e-e101b0f64649</vt:lpwstr>
  </property>
  <property fmtid="{D5CDD505-2E9C-101B-9397-08002B2CF9AE}" pid="3" name="bjSaver">
    <vt:lpwstr>v2S4i6Jq5G48dvzOhMwqVY9oXHJpYw95</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Restricted</vt:lpwstr>
  </property>
  <property fmtid="{D5CDD505-2E9C-101B-9397-08002B2CF9AE}" pid="7" name="bjClsUserRVM">
    <vt:lpwstr>[]</vt:lpwstr>
  </property>
  <property fmtid="{D5CDD505-2E9C-101B-9397-08002B2CF9AE}" pid="8" name="bjHeaderBothDocProperty">
    <vt:lpwstr>Restricted</vt:lpwstr>
  </property>
  <property fmtid="{D5CDD505-2E9C-101B-9397-08002B2CF9AE}" pid="9" name="bjHeaderFirstPageDocProperty">
    <vt:lpwstr>Restricted</vt:lpwstr>
  </property>
  <property fmtid="{D5CDD505-2E9C-101B-9397-08002B2CF9AE}" pid="10" name="bjHeaderEvenPageDocProperty">
    <vt:lpwstr>Restricted</vt:lpwstr>
  </property>
  <property fmtid="{D5CDD505-2E9C-101B-9397-08002B2CF9AE}" pid="11" name="bjFooterBothDocProperty">
    <vt:lpwstr>Restricted</vt:lpwstr>
  </property>
  <property fmtid="{D5CDD505-2E9C-101B-9397-08002B2CF9AE}" pid="12" name="bjFooterFirstPageDocProperty">
    <vt:lpwstr>Restricted</vt:lpwstr>
  </property>
  <property fmtid="{D5CDD505-2E9C-101B-9397-08002B2CF9AE}" pid="13" name="bjFooterEvenPageDocProperty">
    <vt:lpwstr>Restricted</vt:lpwstr>
  </property>
</Properties>
</file>